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9C883" w14:textId="77777777" w:rsidR="00796815" w:rsidRDefault="00796815" w:rsidP="00DB79E5">
      <w:pPr>
        <w:spacing w:after="0" w:line="360" w:lineRule="auto"/>
        <w:jc w:val="both"/>
        <w:rPr>
          <w:rFonts w:ascii="Times New Roman" w:hAnsi="Times New Roman" w:cs="Times New Roman"/>
          <w:color w:val="000000" w:themeColor="text1"/>
          <w:sz w:val="20"/>
          <w:szCs w:val="20"/>
        </w:rPr>
      </w:pPr>
    </w:p>
    <w:p w14:paraId="5380F0EB" w14:textId="77777777" w:rsidR="00796815" w:rsidRDefault="00796815" w:rsidP="00DB79E5">
      <w:pPr>
        <w:spacing w:after="0" w:line="360" w:lineRule="auto"/>
        <w:jc w:val="both"/>
        <w:rPr>
          <w:rFonts w:ascii="Times New Roman" w:hAnsi="Times New Roman" w:cs="Times New Roman"/>
          <w:color w:val="000000" w:themeColor="text1"/>
          <w:sz w:val="20"/>
          <w:szCs w:val="20"/>
        </w:rPr>
      </w:pPr>
    </w:p>
    <w:p w14:paraId="709A197C" w14:textId="7DA4922E" w:rsidR="00796815" w:rsidRPr="00AA3E80" w:rsidRDefault="00AA3E80" w:rsidP="00AA3E80">
      <w:pPr>
        <w:spacing w:after="0" w:line="360" w:lineRule="auto"/>
        <w:jc w:val="center"/>
        <w:rPr>
          <w:rFonts w:ascii="Bahnschrift SemiBold SemiConden" w:hAnsi="Bahnschrift SemiBold SemiConden" w:cs="Times New Roman"/>
          <w:color w:val="FF0000"/>
          <w:sz w:val="48"/>
          <w:szCs w:val="48"/>
          <w:u w:val="single"/>
        </w:rPr>
      </w:pPr>
      <w:r w:rsidRPr="00AA3E80">
        <w:rPr>
          <w:rFonts w:ascii="Bahnschrift SemiBold SemiConden" w:hAnsi="Bahnschrift SemiBold SemiConden" w:cs="Times New Roman"/>
          <w:color w:val="FF0000"/>
          <w:sz w:val="48"/>
          <w:szCs w:val="48"/>
          <w:u w:val="single"/>
        </w:rPr>
        <w:t>Faculty Profile</w:t>
      </w:r>
    </w:p>
    <w:p w14:paraId="7668B5BA" w14:textId="60982630" w:rsidR="00796815" w:rsidRDefault="00796815" w:rsidP="00796815">
      <w:pPr>
        <w:spacing w:after="0" w:line="360" w:lineRule="auto"/>
        <w:jc w:val="center"/>
        <w:rPr>
          <w:rFonts w:ascii="Times New Roman" w:hAnsi="Times New Roman" w:cs="Times New Roman"/>
          <w:color w:val="000000" w:themeColor="text1"/>
          <w:sz w:val="20"/>
          <w:szCs w:val="20"/>
        </w:rPr>
      </w:pPr>
      <w:r>
        <w:rPr>
          <w:noProof/>
        </w:rPr>
        <w:drawing>
          <wp:inline distT="0" distB="0" distL="0" distR="0" wp14:anchorId="336EB1A7" wp14:editId="70DB8B0B">
            <wp:extent cx="1390650" cy="170497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90650" cy="1704975"/>
                    </a:xfrm>
                    <a:prstGeom prst="rect">
                      <a:avLst/>
                    </a:prstGeom>
                    <a:noFill/>
                    <a:ln>
                      <a:solidFill>
                        <a:schemeClr val="accent1"/>
                      </a:solidFill>
                    </a:ln>
                  </pic:spPr>
                </pic:pic>
              </a:graphicData>
            </a:graphic>
          </wp:inline>
        </w:drawing>
      </w:r>
    </w:p>
    <w:p w14:paraId="3994FDD9" w14:textId="77777777" w:rsidR="00796815" w:rsidRDefault="00796815" w:rsidP="00DB79E5">
      <w:pPr>
        <w:spacing w:after="0" w:line="360" w:lineRule="auto"/>
        <w:jc w:val="both"/>
        <w:rPr>
          <w:rFonts w:ascii="Times New Roman" w:hAnsi="Times New Roman" w:cs="Times New Roman"/>
          <w:color w:val="000000" w:themeColor="text1"/>
          <w:sz w:val="20"/>
          <w:szCs w:val="20"/>
        </w:rPr>
      </w:pPr>
    </w:p>
    <w:p w14:paraId="11321478" w14:textId="533D71CF" w:rsidR="00DB79E5" w:rsidRPr="00796815" w:rsidRDefault="00DB79E5" w:rsidP="00DB79E5">
      <w:pPr>
        <w:spacing w:after="0" w:line="360" w:lineRule="auto"/>
        <w:jc w:val="both"/>
        <w:rPr>
          <w:rFonts w:ascii="Bahnschrift" w:hAnsi="Bahnschrift" w:cs="Times New Roman"/>
          <w:color w:val="000000" w:themeColor="text1"/>
          <w:sz w:val="24"/>
          <w:szCs w:val="24"/>
        </w:rPr>
      </w:pPr>
      <w:r w:rsidRPr="00796815">
        <w:rPr>
          <w:rFonts w:ascii="Bahnschrift" w:hAnsi="Bahnschrift" w:cs="Times New Roman"/>
          <w:color w:val="000000" w:themeColor="text1"/>
          <w:sz w:val="24"/>
          <w:szCs w:val="24"/>
        </w:rPr>
        <w:t xml:space="preserve">Dr. Yogesh C. Rotliwala, doctorate in chemical engineering (SVNIT, Surat), presently working as a Principal at Gujarat Technological University, Ahmedabad affiliated Pacific School of Engineering, Surat. He has total 25 years of experience including industrial, teaching and research. His major research focuses are in the area of bio-fuel, </w:t>
      </w:r>
      <w:r w:rsidR="00C73F50" w:rsidRPr="00796815">
        <w:rPr>
          <w:rFonts w:ascii="Bahnschrift" w:hAnsi="Bahnschrift" w:cs="Times New Roman"/>
          <w:color w:val="000000" w:themeColor="text1"/>
          <w:sz w:val="24"/>
          <w:szCs w:val="24"/>
        </w:rPr>
        <w:t>nanoemulsion</w:t>
      </w:r>
      <w:r w:rsidR="00C73F50">
        <w:rPr>
          <w:rFonts w:ascii="Bahnschrift" w:hAnsi="Bahnschrift" w:cs="Times New Roman"/>
          <w:color w:val="000000" w:themeColor="text1"/>
          <w:sz w:val="24"/>
          <w:szCs w:val="24"/>
        </w:rPr>
        <w:t>, waste water treatment and solid waste management</w:t>
      </w:r>
      <w:r w:rsidRPr="00796815">
        <w:rPr>
          <w:rFonts w:ascii="Bahnschrift" w:hAnsi="Bahnschrift" w:cs="Times New Roman"/>
          <w:color w:val="000000" w:themeColor="text1"/>
          <w:sz w:val="24"/>
          <w:szCs w:val="24"/>
        </w:rPr>
        <w:t xml:space="preserve">. More than 25 publications, research grant of costing 50 lakh including travel grant from DST for </w:t>
      </w:r>
      <w:r w:rsidR="00796815" w:rsidRPr="00796815">
        <w:rPr>
          <w:rFonts w:ascii="Bahnschrift" w:hAnsi="Bahnschrift" w:cs="Times New Roman"/>
          <w:color w:val="000000" w:themeColor="text1"/>
          <w:sz w:val="24"/>
          <w:szCs w:val="24"/>
        </w:rPr>
        <w:t>USA and</w:t>
      </w:r>
      <w:r w:rsidRPr="00796815">
        <w:rPr>
          <w:rFonts w:ascii="Bahnschrift" w:hAnsi="Bahnschrift" w:cs="Times New Roman"/>
          <w:color w:val="000000" w:themeColor="text1"/>
          <w:sz w:val="24"/>
          <w:szCs w:val="24"/>
        </w:rPr>
        <w:t xml:space="preserve"> 2 Indian patents are credited to his profile. He has bagged a national award from various prestigious organizations such as Ministry of Chemicals and fertilizers, ISTE, GTU, </w:t>
      </w:r>
      <w:proofErr w:type="spellStart"/>
      <w:r w:rsidRPr="00796815">
        <w:rPr>
          <w:rFonts w:ascii="Bahnschrift" w:hAnsi="Bahnschrift" w:cs="Times New Roman"/>
          <w:color w:val="000000" w:themeColor="text1"/>
          <w:sz w:val="24"/>
          <w:szCs w:val="24"/>
        </w:rPr>
        <w:t>IIChE</w:t>
      </w:r>
      <w:proofErr w:type="spellEnd"/>
      <w:r w:rsidRPr="00796815">
        <w:rPr>
          <w:rFonts w:ascii="Bahnschrift" w:hAnsi="Bahnschrift" w:cs="Times New Roman"/>
          <w:color w:val="000000" w:themeColor="text1"/>
          <w:sz w:val="24"/>
          <w:szCs w:val="24"/>
        </w:rPr>
        <w:t xml:space="preserve">. In the field of environmental pollution control, he has successfully completed various consultancy projects for the State Pollution Control Board. </w:t>
      </w:r>
    </w:p>
    <w:p w14:paraId="4B775105" w14:textId="77777777" w:rsidR="0001241E" w:rsidRDefault="0001241E"/>
    <w:sectPr w:rsidR="000124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hnschrift SemiBold SemiConden">
    <w:panose1 w:val="020B0502040204020203"/>
    <w:charset w:val="00"/>
    <w:family w:val="swiss"/>
    <w:pitch w:val="variable"/>
    <w:sig w:usb0="A00002C7" w:usb1="00000002"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1C"/>
    <w:rsid w:val="0001241E"/>
    <w:rsid w:val="00600FCD"/>
    <w:rsid w:val="006B391C"/>
    <w:rsid w:val="00796815"/>
    <w:rsid w:val="00AA3E80"/>
    <w:rsid w:val="00C73F50"/>
    <w:rsid w:val="00DB79E5"/>
    <w:rsid w:val="00E00E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28066"/>
  <w15:chartTrackingRefBased/>
  <w15:docId w15:val="{90FFC493-A820-42A4-B09E-0DA92FC9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9E5"/>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128</Words>
  <Characters>733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dell</cp:lastModifiedBy>
  <cp:revision>2</cp:revision>
  <dcterms:created xsi:type="dcterms:W3CDTF">2021-10-14T05:09:00Z</dcterms:created>
  <dcterms:modified xsi:type="dcterms:W3CDTF">2021-10-14T05:09:00Z</dcterms:modified>
</cp:coreProperties>
</file>